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CONTRATO DE ARRENDAMIENTO DE VIVIENDA HABITUAL</w:t>
      </w:r>
    </w:p>
    <w:p>
      <w:pPr>
        <w:pStyle w:val="Heading2"/>
      </w:pPr>
      <w:r>
        <w:t>Lugar, fecha y partes</w:t>
      </w:r>
    </w:p>
    <w:p>
      <w:r>
        <w:t xml:space="preserve">En </w:t>
      </w:r>
      <w:r>
        <w:rPr>
          <w:b/>
        </w:rPr>
        <w:t>[localidad]</w:t>
      </w:r>
      <w:r>
        <w:t xml:space="preserve">, a </w:t>
      </w:r>
      <w:r>
        <w:rPr>
          <w:b/>
        </w:rPr>
        <w:t>[día]</w:t>
      </w:r>
      <w:r>
        <w:t xml:space="preserve"> de </w:t>
      </w:r>
      <w:r>
        <w:rPr>
          <w:b/>
        </w:rPr>
        <w:t>[mes]</w:t>
      </w:r>
      <w:r>
        <w:t xml:space="preserve"> de </w:t>
      </w:r>
      <w:r>
        <w:rPr>
          <w:b/>
        </w:rPr>
        <w:t>[año]</w:t>
      </w:r>
      <w:r>
        <w:t>.</w:t>
      </w:r>
    </w:p>
    <w:p>
      <w:r>
        <w:t xml:space="preserve">De una parte, como ARRENDADOR, </w:t>
      </w:r>
      <w:r>
        <w:rPr>
          <w:b/>
        </w:rPr>
        <w:t>[nombre y apellidos, o razón social si es una empresa]</w:t>
      </w:r>
      <w:r>
        <w:t xml:space="preserve">, con DNI, NIE o NIF </w:t>
      </w:r>
      <w:r>
        <w:rPr>
          <w:b/>
        </w:rPr>
        <w:t>[número]</w:t>
      </w:r>
      <w:r>
        <w:t xml:space="preserve"> y domicilio en </w:t>
      </w:r>
      <w:r>
        <w:rPr>
          <w:b/>
        </w:rPr>
        <w:t>[dirección completa]</w:t>
      </w:r>
      <w:r>
        <w:t xml:space="preserve">, que actúa </w:t>
      </w:r>
      <w:r>
        <w:rPr>
          <w:b/>
        </w:rPr>
        <w:t>[en su propio nombre o en representación de: indicar quién y con qué poder]</w:t>
      </w:r>
      <w:r>
        <w:t>.</w:t>
      </w:r>
    </w:p>
    <w:p>
      <w:r>
        <w:t xml:space="preserve">De otra parte, como ARRENDATARIO, </w:t>
      </w:r>
      <w:r>
        <w:rPr>
          <w:b/>
        </w:rPr>
        <w:t>[nombre y apellidos]</w:t>
      </w:r>
      <w:r>
        <w:t xml:space="preserve">, con DNI o NIE </w:t>
      </w:r>
      <w:r>
        <w:rPr>
          <w:b/>
        </w:rPr>
        <w:t>[número]</w:t>
      </w:r>
      <w:r>
        <w:t xml:space="preserve"> y domicilio actual en </w:t>
      </w:r>
      <w:r>
        <w:rPr>
          <w:b/>
        </w:rPr>
        <w:t>[dirección completa]</w:t>
      </w:r>
      <w:r>
        <w:t xml:space="preserve">. </w:t>
      </w:r>
      <w:r>
        <w:rPr>
          <w:b/>
        </w:rPr>
        <w:t>[Si alquiláis a varias personas, añade una línea igual por cada una.]</w:t>
      </w:r>
    </w:p>
    <w:p>
      <w:r>
        <w:t>Las dos partes se reconocen capacidad para firmar este contrato de arrendamiento de vivienda habitual, que se rige por la Ley 29/1994, de 24 de noviembre, de Arrendamientos Urbanos, y por las cláusulas siguientes.</w:t>
      </w:r>
    </w:p>
    <w:p>
      <w:pPr>
        <w:pStyle w:val="Heading2"/>
      </w:pPr>
      <w:r>
        <w:t>Primera. La vivienda que se alquila</w:t>
      </w:r>
    </w:p>
    <w:p>
      <w:r>
        <w:t xml:space="preserve">El ARRENDADOR alquila al ARRENDATARIO, que la acepta, la vivienda situada en </w:t>
      </w:r>
      <w:r>
        <w:rPr>
          <w:b/>
        </w:rPr>
        <w:t>[calle, número, piso y puerta]</w:t>
      </w:r>
      <w:r>
        <w:t xml:space="preserve">, </w:t>
      </w:r>
      <w:r>
        <w:rPr>
          <w:b/>
        </w:rPr>
        <w:t>[código postal]</w:t>
      </w:r>
      <w:r>
        <w:t xml:space="preserve"> </w:t>
      </w:r>
      <w:r>
        <w:rPr>
          <w:b/>
        </w:rPr>
        <w:t>[municipio]</w:t>
      </w:r>
      <w:r>
        <w:t xml:space="preserve">, con referencia catastral </w:t>
      </w:r>
      <w:r>
        <w:rPr>
          <w:b/>
        </w:rPr>
        <w:t>[referencia catastral]</w:t>
      </w:r>
      <w:r>
        <w:t xml:space="preserve"> y una superficie de </w:t>
      </w:r>
      <w:r>
        <w:rPr>
          <w:b/>
        </w:rPr>
        <w:t>[metros cuadrados]</w:t>
      </w:r>
      <w:r>
        <w:t xml:space="preserve"> metros cuadrados. Se alquilan con ella, como accesorios, </w:t>
      </w:r>
      <w:r>
        <w:rPr>
          <w:b/>
        </w:rPr>
        <w:t>[la plaza de garaje número X y el trastero número X, o «ningún accesorio»]</w:t>
      </w:r>
      <w:r>
        <w:t>.</w:t>
      </w:r>
    </w:p>
    <w:p>
      <w:r>
        <w:t xml:space="preserve">La vivienda tiene certificado de eficiencia energética registrado con el número </w:t>
      </w:r>
      <w:r>
        <w:rPr>
          <w:b/>
        </w:rPr>
        <w:t>[número de registro]</w:t>
      </w:r>
      <w:r>
        <w:t xml:space="preserve">, con la calificación </w:t>
      </w:r>
      <w:r>
        <w:rPr>
          <w:b/>
        </w:rPr>
        <w:t>[letra]</w:t>
      </w:r>
      <w:r>
        <w:t>. Se une a este contrato, como anexo II, una copia de la etiqueta de eficiencia energética, y el ARRENDATARIO recibe una copia del documento de recomendaciones de uso para el usuario.</w:t>
      </w:r>
    </w:p>
    <w:p>
      <w:r>
        <w:t xml:space="preserve">La vivienda se entrega </w:t>
      </w:r>
      <w:r>
        <w:rPr>
          <w:b/>
        </w:rPr>
        <w:t>[amueblada o sin amueblar]</w:t>
      </w:r>
      <w:r>
        <w:t>, con el mobiliario, los electrodomésticos y el estado que se describen en el inventario del anexo I.</w:t>
      </w:r>
    </w:p>
    <w:p>
      <w:pPr>
        <w:pStyle w:val="Heading2"/>
      </w:pPr>
      <w:r>
        <w:t>Segunda. Destino: vivienda habitual</w:t>
      </w:r>
    </w:p>
    <w:p>
      <w:r>
        <w:t xml:space="preserve">El ARRENDATARIO destinará la vivienda a su vivienda habitual y a la de las personas que convivan con él: </w:t>
      </w:r>
      <w:r>
        <w:rPr>
          <w:b/>
        </w:rPr>
        <w:t>[nombres de quienes vivirán en la vivienda, o «ninguna otra persona»]</w:t>
      </w:r>
      <w:r>
        <w:t>. No podrá destinarla a otro uso sin el consentimiento escrito del ARRENDADOR.</w:t>
      </w:r>
    </w:p>
    <w:p>
      <w:pPr>
        <w:pStyle w:val="Heading2"/>
      </w:pPr>
      <w:r>
        <w:t>Tercera. Duración y prórrogas</w:t>
      </w:r>
    </w:p>
    <w:p>
      <w:r>
        <w:t xml:space="preserve">El contrato dura </w:t>
      </w:r>
      <w:r>
        <w:rPr>
          <w:b/>
        </w:rPr>
        <w:t>[número]</w:t>
      </w:r>
      <w:r>
        <w:t xml:space="preserve"> años a contar desde el </w:t>
      </w:r>
      <w:r>
        <w:rPr>
          <w:b/>
        </w:rPr>
        <w:t>[fecha de inicio]</w:t>
      </w:r>
      <w:r>
        <w:t>, o desde el día en que la vivienda se ponga a disposición del ARRENDATARIO, si es posterior.</w:t>
      </w:r>
    </w:p>
    <w:p>
      <w:r>
        <w:t>Si esa duración es inferior a cinco años, o a siete si el ARRENDADOR es persona jurídica, al vencer el contrato se prorrogará obligatoriamente por plazos anuales hasta alcanzar esa duración mínima, salvo que el ARRENDATARIO comunique al ARRENDADOR, con treinta días de antelación como mínimo a la fecha de terminación del contrato o de cualquiera de las prórrogas, su voluntad de no renovarlo.</w:t>
      </w:r>
    </w:p>
    <w:p>
      <w:r>
        <w:t>Cumplida la duración mínima, el contrato se prorrogará como establece el artículo 10 de la Ley de Arrendamientos Urbanos si ninguna de las partes comunica a la otra su voluntad de no renovarlo con la antelación que fije ese artículo.</w:t>
      </w:r>
    </w:p>
    <w:p>
      <w:r>
        <w:rPr>
          <w:b/>
        </w:rPr>
        <w:t>[Párrafo opcional, solo si el ARRENDADOR es persona física; si no lo usas, bórralo:]</w:t>
      </w:r>
      <w:r>
        <w:t xml:space="preserve"> Una vez transcurrido el primer año, el ARRENDADOR podrá recuperar la vivienda antes de que se cumplan cinco años para destinarla a vivienda permanente para </w:t>
      </w:r>
      <w:r>
        <w:rPr>
          <w:b/>
        </w:rPr>
        <w:t>[sí mismo, o para su familiar en primer grado de consanguinidad o por adopción, o para su cónyuge en los supuestos de sentencia firme de separación, divorcio o nulidad matrimonial: indicar cuál]</w:t>
      </w:r>
      <w:r>
        <w:t>. Lo comunicará al ARRENDATARIO, especificando la causa, al menos con dos meses de antelación a la fecha en que vaya a necesitar la vivienda.</w:t>
      </w:r>
    </w:p>
    <w:p>
      <w:pPr>
        <w:pStyle w:val="Heading2"/>
      </w:pPr>
      <w:r>
        <w:t>Cuarta. Desistimiento del inquilino</w:t>
      </w:r>
    </w:p>
    <w:p>
      <w:r>
        <w:t>El ARRENDATARIO podrá desistir del contrato una vez que hayan transcurrido al menos seis meses, siempre que lo comunique al ARRENDADOR con una antelación mínima de treinta días. El desistimiento así ejercido no da derecho a indemnización a favor del ARRENDADOR.</w:t>
      </w:r>
    </w:p>
    <w:p>
      <w:pPr>
        <w:pStyle w:val="Heading2"/>
      </w:pPr>
      <w:r>
        <w:t>Quinta. Renta, forma y lugar de pago</w:t>
      </w:r>
    </w:p>
    <w:p>
      <w:r>
        <w:t xml:space="preserve">La renta es de </w:t>
      </w:r>
      <w:r>
        <w:rPr>
          <w:b/>
        </w:rPr>
        <w:t>[importe en cifras]</w:t>
      </w:r>
      <w:r>
        <w:t xml:space="preserve"> euros al mes (</w:t>
      </w:r>
      <w:r>
        <w:rPr>
          <w:b/>
        </w:rPr>
        <w:t>[importe en letra]</w:t>
      </w:r>
      <w:r>
        <w:t xml:space="preserve"> euros). El ARRENDATARIO la pagará cada mes, dentro de los siete primeros días, por transferencia a la cuenta del ARRENDADOR con IBAN </w:t>
      </w:r>
      <w:r>
        <w:rPr>
          <w:b/>
        </w:rPr>
        <w:t>[número de cuenta]</w:t>
      </w:r>
      <w:r>
        <w:t>, o por otro medio electrónico que las partes acuerden por escrito.</w:t>
      </w:r>
    </w:p>
    <w:p>
      <w:r>
        <w:t>El justificante de la transferencia servirá de recibo. Si alguna de las partes no tiene cuenta bancaria ni acceso a medios electrónicos de pago y lo pide, el pago se hará en metálico en la vivienda, y el ARRENDADOR entregará recibo.</w:t>
      </w:r>
    </w:p>
    <w:p>
      <w:pPr>
        <w:pStyle w:val="Heading2"/>
      </w:pPr>
      <w:r>
        <w:t>Sexta. Actualización anual de la renta</w:t>
      </w:r>
    </w:p>
    <w:p>
      <w:r>
        <w:t xml:space="preserve">La renta se actualizará cada año, en la fecha en que se cumpla cada año de vigencia del contrato, aplicando a la renta del año anterior la variación anual de </w:t>
      </w:r>
      <w:r>
        <w:rPr>
          <w:b/>
        </w:rPr>
        <w:t>[el índice que pactéis, por ejemplo el Índice de Referencia para la Actualización Anual de los Contratos de Arrendamiento de Vivienda, IRAV]</w:t>
      </w:r>
      <w:r>
        <w:t>, con el último índice publicado en la fecha de la actualización. El incremento no podrá superar el que resulte de aplicar la variación del IRAV en esa fecha.</w:t>
      </w:r>
    </w:p>
    <w:p>
      <w:r>
        <w:t>La parte que pida la actualización la notificará a la otra por escrito, indicando el porcentaje aplicado, y la renta actualizada se pagará a partir del mes siguiente a esa notificación.</w:t>
      </w:r>
    </w:p>
    <w:p>
      <w:pPr>
        <w:pStyle w:val="Heading2"/>
      </w:pPr>
      <w:r>
        <w:t>Séptima. Fianza y su depósito en Aragón</w:t>
      </w:r>
    </w:p>
    <w:p>
      <w:r>
        <w:t xml:space="preserve">A la firma de este contrato, el ARRENDATARIO entrega al ARRENDADOR </w:t>
      </w:r>
      <w:r>
        <w:rPr>
          <w:b/>
        </w:rPr>
        <w:t>[importe]</w:t>
      </w:r>
      <w:r>
        <w:t xml:space="preserve"> euros, una mensualidad de renta, como fianza en metálico. Este contrato sirve de recibo de esa cantidad.</w:t>
      </w:r>
    </w:p>
    <w:p>
      <w:r>
        <w:t>El ARRENDADOR depositará la fianza en el Gobierno de Aragón dentro de los dos meses siguientes a la firma, como establece la Ley 10/1992, de 4 de noviembre, de fianzas de arrendamientos y otros contratos.</w:t>
      </w:r>
    </w:p>
    <w:p>
      <w:r>
        <w:t>Al terminar el contrato, el ARRENDADOR devolverá la fianza, descontando lo que corresponda por rentas o gastos pendientes o por daños de los que responda el ARRENDATARIO. El saldo que deba devolverse devengará el interés legal si no se devuelve en el mes siguiente a la entrega de las llaves.</w:t>
      </w:r>
    </w:p>
    <w:p>
      <w:pPr>
        <w:pStyle w:val="Heading2"/>
      </w:pPr>
      <w:r>
        <w:t>Octava. Garantía adicional</w:t>
      </w:r>
    </w:p>
    <w:p>
      <w:r>
        <w:rPr>
          <w:b/>
        </w:rPr>
        <w:t>[Cláusula opcional; si no pedís garantía adicional, bórrala:]</w:t>
      </w:r>
      <w:r>
        <w:t xml:space="preserve"> Además de la fianza, el ARRENDATARIO entrega </w:t>
      </w:r>
      <w:r>
        <w:rPr>
          <w:b/>
        </w:rPr>
        <w:t>[un aval bancario, un depósito o el compromiso de un avalista: indicar cuál y sus datos]</w:t>
      </w:r>
      <w:r>
        <w:t xml:space="preserve"> por un importe de </w:t>
      </w:r>
      <w:r>
        <w:rPr>
          <w:b/>
        </w:rPr>
        <w:t>[importe]</w:t>
      </w:r>
      <w:r>
        <w:t xml:space="preserve"> euros, que garantiza el cumplimiento de sus obligaciones y no supera dos mensualidades de renta.</w:t>
      </w:r>
    </w:p>
    <w:p>
      <w:pPr>
        <w:pStyle w:val="Heading2"/>
      </w:pPr>
      <w:r>
        <w:t>Novena. Gastos y suministros</w:t>
      </w:r>
    </w:p>
    <w:p>
      <w:r>
        <w:t>Los gastos de los servicios que se midan con contador en la vivienda, como la luz, el agua o el gas, son de cuenta del ARRENDATARIO, que pondrá esos suministros a su nombre desde la entrega de la vivienda.</w:t>
      </w:r>
    </w:p>
    <w:p>
      <w:r>
        <w:rPr>
          <w:b/>
        </w:rPr>
        <w:t>[Párrafo opcional; si no lo pactáis, bórralo:]</w:t>
      </w:r>
      <w:r>
        <w:t xml:space="preserve"> El ARRENDATARIO pagará también los gastos generales de la comunidad de propietarios que correspondan a la vivienda, cuyo importe anual a la fecha de este contrato es de </w:t>
      </w:r>
      <w:r>
        <w:rPr>
          <w:b/>
        </w:rPr>
        <w:t>[importe anual]</w:t>
      </w:r>
      <w:r>
        <w:t xml:space="preserve"> euros.</w:t>
      </w:r>
    </w:p>
    <w:p>
      <w:r>
        <w:t>Los tributos asociados a la vivienda no se repercutirán al ARRENDATARIO, salvo aquellos en los que él sea el obligado tributario. Los gastos de gestión inmobiliaria y de formalización de este contrato son de cuenta del ARRENDADOR.</w:t>
      </w:r>
    </w:p>
    <w:p>
      <w:pPr>
        <w:pStyle w:val="Heading2"/>
      </w:pPr>
      <w:r>
        <w:t>Décima. Conservación y pequeñas reparaciones</w:t>
      </w:r>
    </w:p>
    <w:p>
      <w:r>
        <w:t>El ARRENDADOR hará, sin elevar por ello la renta, las reparaciones necesarias para conservar la vivienda en condiciones de habitabilidad, salvo cuando el deterioro sea imputable al ARRENDATARIO o a las personas de su casa.</w:t>
      </w:r>
    </w:p>
    <w:p>
      <w:r>
        <w:t>Las pequeñas reparaciones que exija el desgaste por el uso ordinario de la vivienda son de cargo del ARRENDATARIO.</w:t>
      </w:r>
    </w:p>
    <w:p>
      <w:pPr>
        <w:pStyle w:val="Heading2"/>
      </w:pPr>
      <w:r>
        <w:t>Undécima. Obras</w:t>
      </w:r>
    </w:p>
    <w:p>
      <w:r>
        <w:t>El ARRENDATARIO no podrá hacer, sin el consentimiento escrito del ARRENDADOR, obras que modifiquen la configuración de la vivienda o de sus accesorios, y en ningún caso obras que disminuyan su estabilidad o su seguridad.</w:t>
      </w:r>
    </w:p>
    <w:p>
      <w:r>
        <w:t>Si el ARRENDADOR va a hacer obras de mejora que no puedan esperar al final del contrato, lo notificará por escrito al ARRENDATARIO al menos con tres meses de antelación, indicando su naturaleza, comienzo, duración y coste previsible.</w:t>
      </w:r>
    </w:p>
    <w:p>
      <w:pPr>
        <w:pStyle w:val="Heading2"/>
      </w:pPr>
      <w:r>
        <w:t>Duodécima. Cesión y subarriendo</w:t>
      </w:r>
    </w:p>
    <w:p>
      <w:r>
        <w:t>El ARRENDATARIO no podrá ceder el contrato ni subarrendar la vivienda, ni en todo ni en parte, sin el consentimiento escrito del ARRENDADOR.</w:t>
      </w:r>
    </w:p>
    <w:p>
      <w:pPr>
        <w:pStyle w:val="Heading2"/>
      </w:pPr>
      <w:r>
        <w:t>Decimotercera. Venta de la vivienda y derecho de adquisición preferente</w:t>
      </w:r>
    </w:p>
    <w:p>
      <w:r>
        <w:t>Si el ARRENDADOR decide vender la vivienda, el ARRENDATARIO tendrá derecho de adquisición preferente en los términos del artículo 25 de la Ley de Arrendamientos Urbanos. El ARRENDADOR le notificará de forma fehaciente la decisión de vender, el precio y las demás condiciones esenciales de la venta, y el ARRENDATARIO tendrá treinta días naturales, desde el siguiente a la notificación, para ejercer su derecho de tanteo.</w:t>
      </w:r>
    </w:p>
    <w:p>
      <w:r>
        <w:t>El comprador quedará subrogado en los derechos y obligaciones del ARRENDADOR en los términos del artículo 14 de esa ley.</w:t>
      </w:r>
    </w:p>
    <w:p>
      <w:pPr>
        <w:pStyle w:val="Heading2"/>
      </w:pPr>
      <w:r>
        <w:t>Decimocuarta. Inventario y estado de la vivienda</w:t>
      </w:r>
    </w:p>
    <w:p>
      <w:r>
        <w:t>Las partes firman como anexo I un inventario del estado de la vivienda, de su mobiliario y de sus electrodomésticos, con fotografías fechadas y con las lecturas de los contadores el día de la entrega de las llaves.</w:t>
      </w:r>
    </w:p>
    <w:p>
      <w:r>
        <w:t>Al terminar el contrato, las partes dejarán constancia por escrito del estado de la vivienda en el momento de su entrega, en un documento de finalización del arrendamiento firmado por las dos. El ARRENDATARIO devolverá la vivienda tal como la recibió, salvo lo que se haya deteriorado por el tiempo o por causa inevitable.</w:t>
      </w:r>
    </w:p>
    <w:p>
      <w:pPr>
        <w:pStyle w:val="Heading2"/>
      </w:pPr>
      <w:r>
        <w:t>Decimoquinta. Notificaciones</w:t>
      </w:r>
    </w:p>
    <w:p>
      <w:r>
        <w:t xml:space="preserve">Las notificaciones entre las partes se harán por escrito: las dirigidas al ARRENDATARIO, en la vivienda alquilada, y las dirigidas al ARRENDADOR, en el domicilio indicado al principio. También valdrán las que se envíen a estas direcciones electrónicas, siempre que quede constancia de la autenticidad de la comunicación y de su contenido, de su envío y recepción íntegros y del momento en que se hicieron: ARRENDADOR, </w:t>
      </w:r>
      <w:r>
        <w:rPr>
          <w:b/>
        </w:rPr>
        <w:t>[correo electrónico]</w:t>
      </w:r>
      <w:r>
        <w:t xml:space="preserve">; ARRENDATARIO, </w:t>
      </w:r>
      <w:r>
        <w:rPr>
          <w:b/>
        </w:rPr>
        <w:t>[correo electrónico]</w:t>
      </w:r>
      <w:r>
        <w:t>.</w:t>
      </w:r>
    </w:p>
    <w:p>
      <w:pPr>
        <w:pStyle w:val="Heading2"/>
      </w:pPr>
      <w:r>
        <w:t>Decimosexta. Protección de datos</w:t>
      </w:r>
    </w:p>
    <w:p>
      <w:r>
        <w:t>Cada parte tratará los datos personales de la otra que figuran en este contrato solo para cumplirlo y para atender las obligaciones legales que se derivan de él, como el depósito de la fianza. Cada parte puede dirigirse a la otra, en los domicilios indicados, para consultar o rectificar sus datos o para pedir que se supriman cuando ya no sean necesarios.</w:t>
      </w:r>
    </w:p>
    <w:p>
      <w:pPr>
        <w:pStyle w:val="Heading2"/>
      </w:pPr>
      <w:r>
        <w:t>Decimoséptima. Jurisdicción</w:t>
      </w:r>
    </w:p>
    <w:p>
      <w:r>
        <w:t>Para cualquier cuestión que surja de este contrato serán competentes los juzgados y tribunales del lugar donde está la vivienda.</w:t>
      </w:r>
    </w:p>
    <w:p>
      <w:pPr>
        <w:pStyle w:val="Heading2"/>
      </w:pPr>
      <w:r>
        <w:t>Firmas y anexos</w:t>
      </w:r>
    </w:p>
    <w:p>
      <w:r>
        <w:t>Y en prueba de conformidad, las partes firman este contrato y sus anexos por duplicado, en el lugar y la fecha indicados al principio, y cada una se queda con un ejemplar.</w:t>
      </w:r>
    </w:p>
    <w:p>
      <w:r>
        <w:t xml:space="preserve">EL ARRENDADOR: </w:t>
      </w:r>
      <w:r>
        <w:rPr>
          <w:b/>
        </w:rPr>
        <w:t>[firma]</w:t>
      </w:r>
    </w:p>
    <w:p>
      <w:r>
        <w:t xml:space="preserve">EL ARRENDATARIO: </w:t>
      </w:r>
      <w:r>
        <w:rPr>
          <w:b/>
        </w:rPr>
        <w:t>[firma]</w:t>
      </w:r>
    </w:p>
    <w:p>
      <w:r>
        <w:t>Anexo I: inventario y estado de la vivienda, con fotografías fechadas y las lecturas de los contadores.</w:t>
      </w:r>
    </w:p>
    <w:p>
      <w:r>
        <w:t>Anexo II: copia de la etiqueta de eficiencia energética.</w:t>
      </w:r>
    </w:p>
    <w:p>
      <w:r>
        <w:rPr>
          <w:b/>
        </w:rPr>
        <w:t>[Anexo III, si hay garantía adicional: copia del aval, del justificante del depósito o del compromiso del avalista.]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arrendamiento de vivienda habitual</dc:title>
  <dc:subject/>
  <dc:creator>MR Renta y Gestión</dc:creator>
  <cp:keywords/>
  <dc:description/>
  <cp:lastModifiedBy/>
  <cp:revision>1</cp:revision>
  <dcterms:created xsi:type="dcterms:W3CDTF">2026-10-10T00:00:00Z</dcterms:created>
  <dcterms:modified xsi:type="dcterms:W3CDTF">2026-10-10T00:00:00Z</dcterms:modified>
  <cp:category/>
  <cp:contentStatus/>
  <dc:language>es-ES</dc:language>
  <cp:lastPrinted>2026-10-10T00:00:00Z</cp:lastPrinted>
</cp:coreProperties>
</file>