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INVENTARIO Y ESTADO DE LA VIVIENDA</w:t>
      </w:r>
    </w:p>
    <w:p>
      <w:r>
        <w:rPr/>
        <w:t xml:space="preserve">Anexo </w:t>
      </w:r>
      <w:r>
        <w:rPr>
          <w:b/>
        </w:rPr>
        <w:t>[número]</w:t>
      </w:r>
      <w:r>
        <w:rPr/>
        <w:t xml:space="preserve"> al contrato de arrendamiento de vivienda habitual firmado el </w:t>
      </w:r>
      <w:r>
        <w:rPr>
          <w:b/>
        </w:rPr>
        <w:t>[fecha del contrato]</w:t>
      </w:r>
      <w:r>
        <w:rPr/>
        <w:t>.</w:t>
      </w:r>
    </w:p>
    <w:p>
      <w:r>
        <w:rPr/>
        <w:t>El arrendador y el arrendatario revisan juntos la vivienda el día de la entrega de las llaves y anotan en este documento su estado, el de sus muebles y el de sus electrodomésticos, con fotografías fechadas. El día en que se devuelvan las llaves, la repasan con este mismo documento y anotan en las columnas de salida lo que haya cambiado.</w:t>
      </w:r>
    </w:p>
    <w:p>
      <w:r>
        <w:rPr>
          <w:b/>
        </w:rPr>
        <w:t>[Firmad las dos partes todas las hojas y quedaos un ejemplar cada uno.]</w:t>
      </w:r>
    </w:p>
    <w:p>
      <w:pPr>
        <w:pStyle w:val="Heading2"/>
      </w:pPr>
      <w:r>
        <w:t>Datos de las partes y de la vivienda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Arrendador: nombre y apellidos, y DNI o NIE</w:t>
            </w:r>
          </w:p>
        </w:tc>
        <w:tc>
          <w:tcPr>
            <w:tcW w:type="dxa" w:w="5669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Arrendatario: nombre y apellidos, y DNI o NIE</w:t>
            </w:r>
          </w:p>
        </w:tc>
        <w:tc>
          <w:tcPr>
            <w:tcW w:type="dxa" w:w="5669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Dirección de la vivienda</w:t>
            </w:r>
          </w:p>
        </w:tc>
        <w:tc>
          <w:tcPr>
            <w:tcW w:type="dxa" w:w="5669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Referencia catastral</w:t>
            </w:r>
          </w:p>
        </w:tc>
        <w:tc>
          <w:tcPr>
            <w:tcW w:type="dxa" w:w="5669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Fecha del contrato al que se une este inventario</w:t>
            </w:r>
          </w:p>
        </w:tc>
        <w:tc>
          <w:tcPr>
            <w:tcW w:type="dxa" w:w="5669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La vivienda se alquila amueblada o sin amueblar</w:t>
            </w:r>
          </w:p>
        </w:tc>
        <w:tc>
          <w:tcPr>
            <w:tcW w:type="dxa" w:w="5669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Fecha de la entrega de las llaves</w:t>
            </w:r>
          </w:p>
        </w:tc>
        <w:tc>
          <w:tcPr>
            <w:tcW w:type="dxa" w:w="5669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Fecha de la devolución de las llaves</w:t>
            </w:r>
          </w:p>
        </w:tc>
        <w:tc>
          <w:tcPr>
            <w:tcW w:type="dxa" w:w="5669"/>
          </w:tcPr>
          <w:p/>
        </w:tc>
      </w:tr>
    </w:tbl>
    <w:p/>
    <w:p>
      <w:pPr>
        <w:pStyle w:val="Heading2"/>
      </w:pPr>
      <w:r>
        <w:t>Lecturas de los contadores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454" w:hRule="atLeast"/>
        </w:trPr>
        <w:tc>
          <w:tcPr>
            <w:tcW w:type="dxa" w:w="1984"/>
          </w:tcPr>
          <w:p>
            <w:r>
              <w:rPr>
                <w:b/>
                <w:sz w:val="20"/>
              </w:rPr>
              <w:t>Suministro</w:t>
            </w:r>
          </w:p>
        </w:tc>
        <w:tc>
          <w:tcPr>
            <w:tcW w:type="dxa" w:w="2551"/>
          </w:tcPr>
          <w:p>
            <w:r>
              <w:rPr>
                <w:b/>
                <w:sz w:val="20"/>
              </w:rPr>
              <w:t>Número de contador</w:t>
            </w:r>
          </w:p>
        </w:tc>
        <w:tc>
          <w:tcPr>
            <w:tcW w:type="dxa" w:w="2551"/>
          </w:tcPr>
          <w:p>
            <w:r>
              <w:rPr>
                <w:b/>
                <w:sz w:val="20"/>
              </w:rPr>
              <w:t>Lectura a la entrada</w:t>
            </w:r>
          </w:p>
        </w:tc>
        <w:tc>
          <w:tcPr>
            <w:tcW w:type="dxa" w:w="2551"/>
          </w:tcPr>
          <w:p>
            <w:r>
              <w:rPr>
                <w:b/>
                <w:sz w:val="20"/>
              </w:rPr>
              <w:t>Lectura a la salida</w:t>
            </w:r>
          </w:p>
        </w:tc>
      </w:tr>
      <w:tr>
        <w:trPr>
          <w:trHeight w:val="454" w:hRule="atLeast"/>
        </w:trPr>
        <w:tc>
          <w:tcPr>
            <w:tcW w:type="dxa" w:w="1984"/>
          </w:tcPr>
          <w:p>
            <w:r>
              <w:rPr>
                <w:sz w:val="20"/>
              </w:rPr>
              <w:t>Luz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54" w:hRule="atLeast"/>
        </w:trPr>
        <w:tc>
          <w:tcPr>
            <w:tcW w:type="dxa" w:w="1984"/>
          </w:tcPr>
          <w:p>
            <w:r>
              <w:rPr>
                <w:sz w:val="20"/>
              </w:rPr>
              <w:t>Agua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54" w:hRule="atLeast"/>
        </w:trPr>
        <w:tc>
          <w:tcPr>
            <w:tcW w:type="dxa" w:w="1984"/>
          </w:tcPr>
          <w:p>
            <w:r>
              <w:rPr>
                <w:sz w:val="20"/>
              </w:rPr>
              <w:t>Gas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54" w:hRule="atLeast"/>
        </w:trPr>
        <w:tc>
          <w:tcPr>
            <w:tcW w:type="dxa" w:w="1984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/>
    <w:p>
      <w:pPr>
        <w:pStyle w:val="Heading2"/>
      </w:pPr>
      <w:r>
        <w:t>Llaves y mandos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454" w:hRule="atLeast"/>
        </w:trPr>
        <w:tc>
          <w:tcPr>
            <w:tcW w:type="dxa" w:w="3969"/>
          </w:tcPr>
          <w:p>
            <w:r>
              <w:rPr>
                <w:b/>
                <w:sz w:val="20"/>
              </w:rPr>
              <w:t>Llave o mando</w:t>
            </w:r>
          </w:p>
        </w:tc>
        <w:tc>
          <w:tcPr>
            <w:tcW w:type="dxa" w:w="1417"/>
          </w:tcPr>
          <w:p>
            <w:r>
              <w:rPr>
                <w:b/>
                <w:sz w:val="20"/>
              </w:rPr>
              <w:t>Entregadas</w:t>
            </w:r>
          </w:p>
        </w:tc>
        <w:tc>
          <w:tcPr>
            <w:tcW w:type="dxa" w:w="1417"/>
          </w:tcPr>
          <w:p>
            <w:r>
              <w:rPr>
                <w:b/>
                <w:sz w:val="20"/>
              </w:rPr>
              <w:t>Devueltas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Observaciones</w:t>
            </w:r>
          </w:p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Llaves de la puerta de la vivienda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2835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Llaves del portal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2835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Llaves del buzón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2835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Llaves del trastero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2835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Llaves o mandos del garaje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2835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>
            <w:r>
              <w:rPr>
                <w:sz w:val="20"/>
              </w:rPr>
              <w:t>Mandos del aire acondicionado, del toldo o de otros aparatos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2835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2835"/>
          </w:tcPr>
          <w:p/>
        </w:tc>
      </w:tr>
      <w:tr>
        <w:trPr>
          <w:trHeight w:val="454" w:hRule="atLeast"/>
        </w:trPr>
        <w:tc>
          <w:tcPr>
            <w:tcW w:type="dxa" w:w="3969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2835"/>
          </w:tcPr>
          <w:p/>
        </w:tc>
      </w:tr>
    </w:tbl>
    <w:p/>
    <w:p>
      <w:pPr>
        <w:pStyle w:val="Heading2"/>
      </w:pPr>
      <w:r>
        <w:t>Estado de la vivienda, estancia por estancia</w:t>
      </w:r>
    </w:p>
    <w:p>
      <w:r>
        <w:rPr/>
        <w:t>Para cada elemento, anota cuántos hay y en qué estado está (nuevo, bueno, con señales de uso o dañado). En observaciones, la marca y el modelo de cada electrodoméstico, cualquier golpe, mancha o desperfecto que ya tenga y el número de la foto que lo muestra. Las filas en blanco son para lo que tenga tu piso y no esté en la lista; tacha lo que no tenga.</w:t>
      </w:r>
    </w:p>
    <w:p>
      <w:pPr>
        <w:pStyle w:val="Heading3"/>
      </w:pPr>
      <w:r>
        <w:t>Entrada y pasillo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rHeight w:val="454" w:hRule="atLeast"/>
        </w:trPr>
        <w:tc>
          <w:tcPr>
            <w:tcW w:type="dxa" w:w="2721"/>
          </w:tcPr>
          <w:p>
            <w:r>
              <w:rPr>
                <w:b/>
                <w:sz w:val="20"/>
              </w:rPr>
              <w:t>Elemento</w:t>
            </w:r>
          </w:p>
        </w:tc>
        <w:tc>
          <w:tcPr>
            <w:tcW w:type="dxa" w:w="964"/>
          </w:tcPr>
          <w:p>
            <w:r>
              <w:rPr>
                <w:b/>
                <w:sz w:val="20"/>
              </w:rPr>
              <w:t>Cantidad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entrada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salida</w:t>
            </w:r>
          </w:p>
        </w:tc>
        <w:tc>
          <w:tcPr>
            <w:tcW w:type="dxa" w:w="2324"/>
          </w:tcPr>
          <w:p>
            <w:r>
              <w:rPr>
                <w:b/>
                <w:sz w:val="20"/>
              </w:rPr>
              <w:t>Observaciones</w:t>
            </w:r>
          </w:p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Puerta de entrada y cerradura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Paredes y techo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Suelo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Luces, enchufes e interruptores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Armario empotrado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Telefonillo o videoportero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</w:tbl>
    <w:p/>
    <w:p>
      <w:pPr>
        <w:pStyle w:val="Heading3"/>
      </w:pPr>
      <w:r>
        <w:t>Salón y comedor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rHeight w:val="454" w:hRule="atLeast"/>
        </w:trPr>
        <w:tc>
          <w:tcPr>
            <w:tcW w:type="dxa" w:w="2721"/>
          </w:tcPr>
          <w:p>
            <w:r>
              <w:rPr>
                <w:b/>
                <w:sz w:val="20"/>
              </w:rPr>
              <w:t>Elemento</w:t>
            </w:r>
          </w:p>
        </w:tc>
        <w:tc>
          <w:tcPr>
            <w:tcW w:type="dxa" w:w="964"/>
          </w:tcPr>
          <w:p>
            <w:r>
              <w:rPr>
                <w:b/>
                <w:sz w:val="20"/>
              </w:rPr>
              <w:t>Cantidad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entrada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salida</w:t>
            </w:r>
          </w:p>
        </w:tc>
        <w:tc>
          <w:tcPr>
            <w:tcW w:type="dxa" w:w="2324"/>
          </w:tcPr>
          <w:p>
            <w:r>
              <w:rPr>
                <w:b/>
                <w:sz w:val="20"/>
              </w:rPr>
              <w:t>Observaciones</w:t>
            </w:r>
          </w:p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Puerta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Paredes y techo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Suelo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Ventanas, persianas y cortinas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Luces, enchufes e interruptores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Radiador o aire acondicionado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Sofá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Mesa y sillas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Mueble del televisor y estanterías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Televisor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</w:tbl>
    <w:p/>
    <w:p>
      <w:pPr>
        <w:pStyle w:val="Heading3"/>
      </w:pPr>
      <w:r>
        <w:t>Cocina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rHeight w:val="454" w:hRule="atLeast"/>
        </w:trPr>
        <w:tc>
          <w:tcPr>
            <w:tcW w:type="dxa" w:w="2721"/>
          </w:tcPr>
          <w:p>
            <w:r>
              <w:rPr>
                <w:b/>
                <w:sz w:val="20"/>
              </w:rPr>
              <w:t>Elemento</w:t>
            </w:r>
          </w:p>
        </w:tc>
        <w:tc>
          <w:tcPr>
            <w:tcW w:type="dxa" w:w="964"/>
          </w:tcPr>
          <w:p>
            <w:r>
              <w:rPr>
                <w:b/>
                <w:sz w:val="20"/>
              </w:rPr>
              <w:t>Cantidad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entrada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salida</w:t>
            </w:r>
          </w:p>
        </w:tc>
        <w:tc>
          <w:tcPr>
            <w:tcW w:type="dxa" w:w="2324"/>
          </w:tcPr>
          <w:p>
            <w:r>
              <w:rPr>
                <w:b/>
                <w:sz w:val="20"/>
              </w:rPr>
              <w:t>Observaciones</w:t>
            </w:r>
          </w:p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Paredes, techo y suelo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Ventana y persiana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Luces, enchufes e interruptores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Muebles altos y bajos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Encimera, fregadero y grifo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Placa de cocina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Horno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Campana extractora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Frigorífico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Lavadora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Lavavajillas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Microondas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Caldera, termo o calentador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Menaje: vajilla, cubiertos, cazos y sartenes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</w:tbl>
    <w:p/>
    <w:p>
      <w:pPr>
        <w:pStyle w:val="Heading3"/>
      </w:pPr>
      <w:r>
        <w:t>Dormitorio principal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rHeight w:val="454" w:hRule="atLeast"/>
        </w:trPr>
        <w:tc>
          <w:tcPr>
            <w:tcW w:type="dxa" w:w="2721"/>
          </w:tcPr>
          <w:p>
            <w:r>
              <w:rPr>
                <w:b/>
                <w:sz w:val="20"/>
              </w:rPr>
              <w:t>Elemento</w:t>
            </w:r>
          </w:p>
        </w:tc>
        <w:tc>
          <w:tcPr>
            <w:tcW w:type="dxa" w:w="964"/>
          </w:tcPr>
          <w:p>
            <w:r>
              <w:rPr>
                <w:b/>
                <w:sz w:val="20"/>
              </w:rPr>
              <w:t>Cantidad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entrada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salida</w:t>
            </w:r>
          </w:p>
        </w:tc>
        <w:tc>
          <w:tcPr>
            <w:tcW w:type="dxa" w:w="2324"/>
          </w:tcPr>
          <w:p>
            <w:r>
              <w:rPr>
                <w:b/>
                <w:sz w:val="20"/>
              </w:rPr>
              <w:t>Observaciones</w:t>
            </w:r>
          </w:p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Puerta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Paredes y techo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Suelo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Ventanas y persianas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Luces, enchufes e interruptores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Radiador o aire acondicionado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Cama, somier y colchón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Mesillas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Armario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</w:tbl>
    <w:p/>
    <w:p>
      <w:pPr>
        <w:pStyle w:val="Heading3"/>
      </w:pPr>
      <w:r>
        <w:t>Segundo dormitorio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rHeight w:val="454" w:hRule="atLeast"/>
        </w:trPr>
        <w:tc>
          <w:tcPr>
            <w:tcW w:type="dxa" w:w="2721"/>
          </w:tcPr>
          <w:p>
            <w:r>
              <w:rPr>
                <w:b/>
                <w:sz w:val="20"/>
              </w:rPr>
              <w:t>Elemento</w:t>
            </w:r>
          </w:p>
        </w:tc>
        <w:tc>
          <w:tcPr>
            <w:tcW w:type="dxa" w:w="964"/>
          </w:tcPr>
          <w:p>
            <w:r>
              <w:rPr>
                <w:b/>
                <w:sz w:val="20"/>
              </w:rPr>
              <w:t>Cantidad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entrada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salida</w:t>
            </w:r>
          </w:p>
        </w:tc>
        <w:tc>
          <w:tcPr>
            <w:tcW w:type="dxa" w:w="2324"/>
          </w:tcPr>
          <w:p>
            <w:r>
              <w:rPr>
                <w:b/>
                <w:sz w:val="20"/>
              </w:rPr>
              <w:t>Observaciones</w:t>
            </w:r>
          </w:p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Puerta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Paredes y techo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Suelo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Ventanas y persianas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Luces, enchufes e interruptores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Radiador o aire acondicionado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Cama, somier y colchón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Armario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Escritorio y silla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</w:tbl>
    <w:p/>
    <w:p>
      <w:pPr>
        <w:pStyle w:val="Heading3"/>
      </w:pPr>
      <w:r>
        <w:t>Baño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rHeight w:val="454" w:hRule="atLeast"/>
        </w:trPr>
        <w:tc>
          <w:tcPr>
            <w:tcW w:type="dxa" w:w="2721"/>
          </w:tcPr>
          <w:p>
            <w:r>
              <w:rPr>
                <w:b/>
                <w:sz w:val="20"/>
              </w:rPr>
              <w:t>Elemento</w:t>
            </w:r>
          </w:p>
        </w:tc>
        <w:tc>
          <w:tcPr>
            <w:tcW w:type="dxa" w:w="964"/>
          </w:tcPr>
          <w:p>
            <w:r>
              <w:rPr>
                <w:b/>
                <w:sz w:val="20"/>
              </w:rPr>
              <w:t>Cantidad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entrada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salida</w:t>
            </w:r>
          </w:p>
        </w:tc>
        <w:tc>
          <w:tcPr>
            <w:tcW w:type="dxa" w:w="2324"/>
          </w:tcPr>
          <w:p>
            <w:r>
              <w:rPr>
                <w:b/>
                <w:sz w:val="20"/>
              </w:rPr>
              <w:t>Observaciones</w:t>
            </w:r>
          </w:p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Puerta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Paredes, alicatado y techo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Suelo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Luces, enchufes e interruptores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Lavabo y grifo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Inodoro y cisterna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Bañera o plato de ducha, con su grifo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Mampara o cortina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Espejo y mueble de baño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Extractor o ventana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</w:tbl>
    <w:p/>
    <w:p>
      <w:pPr>
        <w:pStyle w:val="Heading3"/>
      </w:pPr>
      <w:r>
        <w:t>Terraza, balcón o tendedero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rHeight w:val="454" w:hRule="atLeast"/>
        </w:trPr>
        <w:tc>
          <w:tcPr>
            <w:tcW w:type="dxa" w:w="2721"/>
          </w:tcPr>
          <w:p>
            <w:r>
              <w:rPr>
                <w:b/>
                <w:sz w:val="20"/>
              </w:rPr>
              <w:t>Elemento</w:t>
            </w:r>
          </w:p>
        </w:tc>
        <w:tc>
          <w:tcPr>
            <w:tcW w:type="dxa" w:w="964"/>
          </w:tcPr>
          <w:p>
            <w:r>
              <w:rPr>
                <w:b/>
                <w:sz w:val="20"/>
              </w:rPr>
              <w:t>Cantidad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entrada</w:t>
            </w:r>
          </w:p>
        </w:tc>
        <w:tc>
          <w:tcPr>
            <w:tcW w:type="dxa" w:w="1814"/>
          </w:tcPr>
          <w:p>
            <w:r>
              <w:rPr>
                <w:b/>
                <w:sz w:val="20"/>
              </w:rPr>
              <w:t>Estado a la salida</w:t>
            </w:r>
          </w:p>
        </w:tc>
        <w:tc>
          <w:tcPr>
            <w:tcW w:type="dxa" w:w="2324"/>
          </w:tcPr>
          <w:p>
            <w:r>
              <w:rPr>
                <w:b/>
                <w:sz w:val="20"/>
              </w:rPr>
              <w:t>Observaciones</w:t>
            </w:r>
          </w:p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Suelo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Barandilla o cerramiento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Tendedero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Toldo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>
            <w:r>
              <w:rPr>
                <w:sz w:val="20"/>
              </w:rPr>
              <w:t>Muebles de exterior</w:t>
            </w:r>
          </w:p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  <w:tr>
        <w:trPr>
          <w:trHeight w:val="454" w:hRule="atLeast"/>
        </w:trPr>
        <w:tc>
          <w:tcPr>
            <w:tcW w:type="dxa" w:w="2721"/>
          </w:tcPr>
          <w:p/>
        </w:tc>
        <w:tc>
          <w:tcPr>
            <w:tcW w:type="dxa" w:w="96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2324"/>
          </w:tcPr>
          <w:p/>
        </w:tc>
      </w:tr>
    </w:tbl>
    <w:p/>
    <w:p>
      <w:pPr>
        <w:pStyle w:val="Heading2"/>
      </w:pPr>
      <w:r>
        <w:t>Fotografías</w:t>
      </w:r>
    </w:p>
    <w:p>
      <w:r>
        <w:rPr/>
        <w:t>Las fotografías fechadas de cada estancia, de los muebles, de los electrodomésticos y de los contadores forman parte de este inventario.</w:t>
      </w:r>
    </w:p>
    <w:p>
      <w:r>
        <w:rPr/>
        <w:t xml:space="preserve">Fotografías a la entrada: </w:t>
      </w:r>
      <w:r>
        <w:rPr>
          <w:b/>
        </w:rPr>
        <w:t>[número]</w:t>
      </w:r>
      <w:r>
        <w:rPr/>
        <w:t xml:space="preserve">. Dónde se guardan, por ejemplo el correo en que se enviaron a las dos partes: </w:t>
      </w:r>
      <w:r>
        <w:rPr>
          <w:b/>
        </w:rPr>
        <w:t>[dónde]</w:t>
      </w:r>
      <w:r>
        <w:rPr/>
        <w:t>.</w:t>
      </w:r>
    </w:p>
    <w:p>
      <w:r>
        <w:rPr/>
        <w:t xml:space="preserve">Fotografías a la salida: </w:t>
      </w:r>
      <w:r>
        <w:rPr>
          <w:b/>
        </w:rPr>
        <w:t>[número]</w:t>
      </w:r>
      <w:r>
        <w:rPr/>
        <w:t xml:space="preserve">. Dónde se guardan: </w:t>
      </w:r>
      <w:r>
        <w:rPr>
          <w:b/>
        </w:rPr>
        <w:t>[dónde]</w:t>
      </w:r>
      <w:r>
        <w:rPr/>
        <w:t>.</w:t>
      </w:r>
    </w:p>
    <w:p>
      <w:pPr>
        <w:pStyle w:val="Heading2"/>
      </w:pPr>
      <w:r>
        <w:t>Firmas a la entrada</w:t>
      </w:r>
    </w:p>
    <w:p>
      <w:r>
        <w:rPr/>
        <w:t>Las dos partes declaran que la vivienda, sus muebles y sus electrodomésticos se entregan en el estado que describe este inventario, y que el arrendatario recibe las llaves y los mandos anotados.</w:t>
      </w:r>
    </w:p>
    <w:p>
      <w:r>
        <w:rPr/>
        <w:t xml:space="preserve">En </w:t>
      </w:r>
      <w:r>
        <w:rPr>
          <w:b/>
        </w:rPr>
        <w:t>[localidad]</w:t>
      </w:r>
      <w:r>
        <w:rPr/>
        <w:t xml:space="preserve">, a </w:t>
      </w:r>
      <w:r>
        <w:rPr>
          <w:b/>
        </w:rPr>
        <w:t>[día]</w:t>
      </w:r>
      <w:r>
        <w:rPr/>
        <w:t xml:space="preserve"> de </w:t>
      </w:r>
      <w:r>
        <w:rPr>
          <w:b/>
        </w:rPr>
        <w:t>[mes]</w:t>
      </w:r>
      <w:r>
        <w:rPr/>
        <w:t xml:space="preserve"> de </w:t>
      </w:r>
      <w:r>
        <w:rPr>
          <w:b/>
        </w:rPr>
        <w:t>[año]</w:t>
      </w:r>
      <w:r>
        <w:rPr/>
        <w:t>.</w:t>
      </w:r>
    </w:p>
    <w:p>
      <w:r>
        <w:rPr/>
        <w:t xml:space="preserve">EL ARRENDADOR: </w:t>
      </w:r>
      <w:r>
        <w:rPr>
          <w:b/>
        </w:rPr>
        <w:t>[firma]</w:t>
      </w:r>
    </w:p>
    <w:p>
      <w:r>
        <w:rPr/>
        <w:t xml:space="preserve">EL ARRENDATARIO: </w:t>
      </w:r>
      <w:r>
        <w:rPr>
          <w:b/>
        </w:rPr>
        <w:t>[firma]</w:t>
      </w:r>
    </w:p>
    <w:p>
      <w:pPr>
        <w:pStyle w:val="Heading2"/>
      </w:pPr>
      <w:r>
        <w:t>Firmas a la salida</w:t>
      </w:r>
    </w:p>
    <w:p>
      <w:r>
        <w:rPr/>
        <w:t xml:space="preserve">Repaso hecho al devolver las llaves, el </w:t>
      </w:r>
      <w:r>
        <w:rPr>
          <w:b/>
        </w:rPr>
        <w:t>[día]</w:t>
      </w:r>
      <w:r>
        <w:rPr/>
        <w:t xml:space="preserve"> de </w:t>
      </w:r>
      <w:r>
        <w:rPr>
          <w:b/>
        </w:rPr>
        <w:t>[mes]</w:t>
      </w:r>
      <w:r>
        <w:rPr/>
        <w:t xml:space="preserve"> de </w:t>
      </w:r>
      <w:r>
        <w:rPr>
          <w:b/>
        </w:rPr>
        <w:t>[año]</w:t>
      </w:r>
      <w:r>
        <w:rPr/>
        <w:t>. Las dos partes dejan constancia del estado de la vivienda en ese momento con lo anotado en las columnas de salida y en estas líneas.</w:t>
      </w:r>
    </w:p>
    <w:p>
      <w:r>
        <w:rPr/>
        <w:t xml:space="preserve">Desperfectos o faltas que se anotan: </w:t>
      </w:r>
      <w:r>
        <w:rPr>
          <w:b/>
        </w:rPr>
        <w:t>[descríbelos, o escribe «ninguno»]</w:t>
      </w:r>
      <w:r>
        <w:rPr/>
        <w:t>.</w:t>
      </w:r>
    </w:p>
    <w:p>
      <w:r>
        <w:rPr/>
        <w:t xml:space="preserve">Llaves y mandos devueltos: </w:t>
      </w:r>
      <w:r>
        <w:rPr>
          <w:b/>
        </w:rPr>
        <w:t>[los de la tabla de llaves, o indica los que faltan]</w:t>
      </w:r>
      <w:r>
        <w:rPr/>
        <w:t>.</w:t>
      </w:r>
    </w:p>
    <w:p>
      <w:r>
        <w:rPr/>
        <w:t xml:space="preserve">EL ARRENDADOR: </w:t>
      </w:r>
      <w:r>
        <w:rPr>
          <w:b/>
        </w:rPr>
        <w:t>[firma]</w:t>
      </w:r>
    </w:p>
    <w:p>
      <w:r>
        <w:rPr/>
        <w:t xml:space="preserve">EL ARRENDATARIO: </w:t>
      </w:r>
      <w:r>
        <w:rPr>
          <w:b/>
        </w:rPr>
        <w:t>[firma]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inventario del piso de alquiler</dc:title>
  <dc:subject/>
  <dc:creator>MR Renta y Gestión</dc:creator>
  <cp:keywords/>
  <dc:description/>
  <cp:lastModifiedBy/>
  <cp:revision>1</cp:revision>
  <dcterms:created xsi:type="dcterms:W3CDTF">2026-10-10T00:00:00Z</dcterms:created>
  <dcterms:modified xsi:type="dcterms:W3CDTF">2026-10-10T00:00:00Z</dcterms:modified>
  <cp:category/>
  <cp:contentStatus/>
  <dc:language>es-ES</dc:language>
  <cp:lastPrinted>2026-10-10T00:00:00Z</cp:lastPrinted>
</cp:coreProperties>
</file>